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2AFA741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100</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E326EE">
        <w:rPr>
          <w:rFonts w:ascii="Arial" w:hAnsi="Arial" w:cs="Arial"/>
          <w:b/>
          <w:sz w:val="24"/>
          <w:szCs w:val="24"/>
          <w:lang w:eastAsia="ja-JP"/>
        </w:rPr>
        <w:t>1234</w:t>
      </w:r>
    </w:p>
    <w:p w14:paraId="74D3B354" w14:textId="45FCC528" w:rsidR="00F86A73" w:rsidRPr="004B566C" w:rsidRDefault="00DB37C0" w:rsidP="004B566C">
      <w:pPr>
        <w:tabs>
          <w:tab w:val="left" w:pos="567"/>
        </w:tabs>
        <w:rPr>
          <w:rFonts w:ascii="Arial" w:hAnsi="Arial" w:cs="Arial"/>
          <w:b/>
          <w:sz w:val="24"/>
        </w:rPr>
      </w:pPr>
      <w:r>
        <w:rPr>
          <w:rFonts w:ascii="Arial" w:hAnsi="Arial" w:cs="Arial"/>
          <w:b/>
          <w:sz w:val="24"/>
        </w:rPr>
        <w:t>Taipei</w:t>
      </w:r>
      <w:r w:rsidR="00665963" w:rsidRPr="00665963">
        <w:rPr>
          <w:rFonts w:ascii="Arial" w:hAnsi="Arial" w:cs="Arial"/>
          <w:b/>
          <w:sz w:val="24"/>
        </w:rPr>
        <w:t xml:space="preserve">, </w:t>
      </w:r>
      <w:r>
        <w:rPr>
          <w:rFonts w:ascii="Arial" w:hAnsi="Arial" w:cs="Arial"/>
          <w:b/>
          <w:sz w:val="24"/>
        </w:rPr>
        <w:t>June</w:t>
      </w:r>
      <w:r w:rsidR="00665963" w:rsidRPr="00665963">
        <w:rPr>
          <w:rFonts w:ascii="Arial" w:hAnsi="Arial" w:cs="Arial"/>
          <w:b/>
          <w:sz w:val="24"/>
        </w:rPr>
        <w:t xml:space="preserve"> </w:t>
      </w:r>
      <w:r>
        <w:rPr>
          <w:rFonts w:ascii="Arial" w:hAnsi="Arial" w:cs="Arial"/>
          <w:b/>
          <w:sz w:val="24"/>
        </w:rPr>
        <w:t>12</w:t>
      </w:r>
      <w:r w:rsidR="00665963" w:rsidRPr="00665963">
        <w:rPr>
          <w:rFonts w:ascii="Arial" w:hAnsi="Arial" w:cs="Arial"/>
          <w:b/>
          <w:sz w:val="24"/>
        </w:rPr>
        <w:t>-</w:t>
      </w:r>
      <w:r>
        <w:rPr>
          <w:rFonts w:ascii="Arial" w:hAnsi="Arial" w:cs="Arial"/>
          <w:b/>
          <w:sz w:val="24"/>
        </w:rPr>
        <w:t>14</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1C80525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826E4" w:rsidRPr="005826E4">
        <w:rPr>
          <w:rFonts w:ascii="Arial" w:hAnsi="Arial" w:cs="Arial"/>
          <w:lang w:eastAsia="ja-JP"/>
        </w:rPr>
        <w:t>13.2.3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758D061" w:rsidR="00593315" w:rsidRPr="008836AC" w:rsidRDefault="006703DE" w:rsidP="001A248F">
            <w:pPr>
              <w:tabs>
                <w:tab w:val="left" w:pos="567"/>
              </w:tabs>
              <w:spacing w:after="0"/>
              <w:rPr>
                <w:rFonts w:ascii="Arial" w:hAnsi="Arial" w:cs="Arial"/>
              </w:rPr>
            </w:pPr>
            <w:r w:rsidRPr="006703DE">
              <w:rPr>
                <w:rFonts w:ascii="Arial" w:hAnsi="Arial" w:cs="Arial"/>
              </w:rPr>
              <w:t xml:space="preserve">UE Conformance Test Aspects for 5G V2X with NR </w:t>
            </w:r>
            <w:proofErr w:type="spellStart"/>
            <w:r w:rsidRPr="006703DE">
              <w:rPr>
                <w:rFonts w:ascii="Arial" w:hAnsi="Arial" w:cs="Arial"/>
              </w:rPr>
              <w:t>sidelink</w:t>
            </w:r>
            <w:proofErr w:type="spellEnd"/>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3FF859FA" w:rsidR="00871653" w:rsidRPr="008836AC" w:rsidRDefault="005826E4" w:rsidP="001A248F">
            <w:pPr>
              <w:tabs>
                <w:tab w:val="left" w:pos="567"/>
              </w:tabs>
              <w:spacing w:after="0"/>
              <w:rPr>
                <w:rFonts w:ascii="Arial" w:hAnsi="Arial" w:cs="Arial"/>
              </w:rPr>
            </w:pPr>
            <w:r w:rsidRPr="006703DE">
              <w:rPr>
                <w:rFonts w:ascii="Arial" w:hAnsi="Arial" w:cs="Arial" w:hint="eastAsia"/>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1345030B" w:rsidR="00871653" w:rsidRPr="008836AC" w:rsidRDefault="005826E4" w:rsidP="001A248F">
            <w:pPr>
              <w:tabs>
                <w:tab w:val="left" w:pos="567"/>
              </w:tabs>
              <w:spacing w:after="0"/>
              <w:rPr>
                <w:rFonts w:ascii="Arial" w:hAnsi="Arial" w:cs="Arial"/>
                <w:color w:val="FF0000"/>
                <w:lang w:eastAsia="ja-JP"/>
              </w:rPr>
            </w:pPr>
            <w:r w:rsidRPr="005826E4">
              <w:rPr>
                <w:rFonts w:ascii="Arial" w:hAnsi="Arial" w:cs="Arial"/>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19888943" w:rsidR="00871653" w:rsidRPr="008836AC" w:rsidRDefault="005826E4" w:rsidP="0036248C">
            <w:pPr>
              <w:tabs>
                <w:tab w:val="left" w:pos="567"/>
              </w:tabs>
              <w:spacing w:after="0"/>
              <w:rPr>
                <w:rFonts w:ascii="Arial" w:hAnsi="Arial" w:cs="Arial"/>
                <w:color w:val="FF0000"/>
                <w:lang w:eastAsia="ja-JP"/>
              </w:rPr>
            </w:pPr>
            <w:r w:rsidRPr="005826E4">
              <w:rPr>
                <w:rFonts w:ascii="Arial" w:hAnsi="Arial" w:cs="Arial"/>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FCE9E72" w:rsidR="00871653" w:rsidRPr="008836AC" w:rsidRDefault="005826E4" w:rsidP="0036248C">
            <w:pPr>
              <w:tabs>
                <w:tab w:val="left" w:pos="567"/>
              </w:tabs>
              <w:spacing w:after="0"/>
              <w:rPr>
                <w:rFonts w:ascii="Arial" w:hAnsi="Arial" w:cs="Arial"/>
                <w:color w:val="FF0000"/>
                <w:lang w:eastAsia="ja-JP"/>
              </w:rPr>
            </w:pPr>
            <w:r w:rsidRPr="005826E4">
              <w:rPr>
                <w:rFonts w:ascii="Arial" w:hAnsi="Arial" w:cs="Arial"/>
                <w:lang w:eastAsia="ja-JP"/>
              </w:rPr>
              <w:t>Yes</w:t>
            </w:r>
          </w:p>
        </w:tc>
      </w:tr>
      <w:tr w:rsidR="005826E4" w:rsidRPr="008836AC" w14:paraId="12B4E9B7" w14:textId="77777777" w:rsidTr="00871653">
        <w:tc>
          <w:tcPr>
            <w:tcW w:w="2436" w:type="dxa"/>
          </w:tcPr>
          <w:p w14:paraId="1194B810" w14:textId="77777777" w:rsidR="005826E4" w:rsidRPr="008836AC" w:rsidRDefault="005826E4" w:rsidP="005826E4">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6FB66DB" w:rsidR="005826E4" w:rsidRPr="008836AC" w:rsidRDefault="005826E4" w:rsidP="005826E4">
            <w:pPr>
              <w:tabs>
                <w:tab w:val="left" w:pos="567"/>
              </w:tabs>
              <w:spacing w:after="0"/>
              <w:rPr>
                <w:rFonts w:ascii="Arial" w:hAnsi="Arial" w:cs="Arial"/>
              </w:rPr>
            </w:pPr>
            <w:r w:rsidRPr="00614743">
              <w:rPr>
                <w:rFonts w:ascii="Arial" w:hAnsi="Arial" w:cs="Arial"/>
              </w:rPr>
              <w:t>5G_V2X_NRSL_eV2XARC-UEConTest</w:t>
            </w:r>
          </w:p>
        </w:tc>
      </w:tr>
      <w:tr w:rsidR="005826E4" w:rsidRPr="008836AC" w14:paraId="5DE04433" w14:textId="77777777" w:rsidTr="00871653">
        <w:tc>
          <w:tcPr>
            <w:tcW w:w="2436" w:type="dxa"/>
          </w:tcPr>
          <w:p w14:paraId="4176DAE9" w14:textId="77777777" w:rsidR="005826E4" w:rsidRPr="008836AC" w:rsidRDefault="005826E4" w:rsidP="005826E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5A5BF51" w:rsidR="005826E4" w:rsidRPr="008836AC" w:rsidRDefault="005826E4" w:rsidP="005826E4">
            <w:pPr>
              <w:tabs>
                <w:tab w:val="left" w:pos="567"/>
              </w:tabs>
              <w:spacing w:after="0"/>
              <w:rPr>
                <w:rFonts w:ascii="Arial" w:hAnsi="Arial" w:cs="Arial"/>
                <w:lang w:eastAsia="ja-JP"/>
              </w:rPr>
            </w:pPr>
            <w:r w:rsidRPr="00226A1F">
              <w:rPr>
                <w:rFonts w:ascii="Arial" w:eastAsia="DengXian" w:hAnsi="Arial" w:cs="Arial" w:hint="eastAsia"/>
                <w:lang w:eastAsia="zh-CN"/>
              </w:rPr>
              <w:t>88</w:t>
            </w:r>
            <w:r w:rsidRPr="00226A1F">
              <w:rPr>
                <w:rFonts w:ascii="Arial" w:eastAsia="DengXian" w:hAnsi="Arial" w:cs="Arial"/>
                <w:lang w:eastAsia="zh-CN"/>
              </w:rPr>
              <w:t>0069</w:t>
            </w:r>
          </w:p>
        </w:tc>
      </w:tr>
      <w:tr w:rsidR="005826E4" w:rsidRPr="008836AC" w14:paraId="2184CB69" w14:textId="77777777" w:rsidTr="00871653">
        <w:tc>
          <w:tcPr>
            <w:tcW w:w="2436" w:type="dxa"/>
          </w:tcPr>
          <w:p w14:paraId="7FA547CB" w14:textId="77777777" w:rsidR="005826E4" w:rsidRPr="008836AC" w:rsidRDefault="005826E4" w:rsidP="005826E4">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32A96583" w:rsidR="005826E4" w:rsidRPr="008836AC" w:rsidRDefault="005826E4" w:rsidP="005826E4">
            <w:pPr>
              <w:tabs>
                <w:tab w:val="left" w:pos="567"/>
              </w:tabs>
              <w:spacing w:after="0"/>
              <w:rPr>
                <w:rFonts w:ascii="Arial" w:hAnsi="Arial" w:cs="Arial"/>
                <w:lang w:eastAsia="ja-JP"/>
              </w:rPr>
            </w:pPr>
            <w:r w:rsidRPr="00226A1F">
              <w:rPr>
                <w:rFonts w:ascii="Arial" w:eastAsia="DengXian" w:hAnsi="Arial" w:cs="Arial" w:hint="eastAsia"/>
                <w:lang w:eastAsia="zh-CN"/>
              </w:rPr>
              <w:t>R</w:t>
            </w:r>
            <w:r w:rsidRPr="00226A1F">
              <w:rPr>
                <w:rFonts w:ascii="Arial" w:eastAsia="DengXian" w:hAnsi="Arial" w:cs="Arial"/>
                <w:lang w:eastAsia="zh-CN"/>
              </w:rPr>
              <w:t>P-200894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59B2B20" w:rsidR="00871653" w:rsidRPr="008836AC" w:rsidRDefault="005826E4"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1BC6E73A" w14:textId="77777777" w:rsidR="005826E4"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610B6081" w:rsidR="00871653" w:rsidRPr="008836AC" w:rsidRDefault="005826E4"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6623E79F" w14:textId="77777777" w:rsidR="005826E4"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48E8C3E9" w:rsidR="00871653" w:rsidRPr="008836AC" w:rsidRDefault="005826E4" w:rsidP="00207DC4">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1049F0F4" w14:textId="77777777" w:rsidR="005826E4" w:rsidRDefault="00871653" w:rsidP="008836AC">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r w:rsidR="005826E4">
              <w:rPr>
                <w:rFonts w:ascii="Arial" w:hAnsi="Arial" w:cs="Arial"/>
                <w:color w:val="00B050"/>
                <w:kern w:val="2"/>
                <w:sz w:val="21"/>
                <w:szCs w:val="22"/>
                <w:lang w:val="en-US" w:eastAsia="ja-JP"/>
              </w:rPr>
              <w:t>Dec</w:t>
            </w:r>
            <w:r w:rsidR="005826E4" w:rsidRPr="00AB057D">
              <w:rPr>
                <w:rFonts w:ascii="Arial" w:hAnsi="Arial" w:cs="Arial"/>
                <w:color w:val="00B050"/>
                <w:kern w:val="2"/>
                <w:sz w:val="21"/>
                <w:szCs w:val="22"/>
                <w:lang w:val="en-US" w:eastAsia="ja-JP"/>
              </w:rPr>
              <w:t xml:space="preserve"> 202</w:t>
            </w:r>
            <w:r w:rsidR="005826E4">
              <w:rPr>
                <w:rFonts w:ascii="Arial" w:hAnsi="Arial" w:cs="Arial"/>
                <w:color w:val="00B050"/>
                <w:kern w:val="2"/>
                <w:sz w:val="21"/>
                <w:szCs w:val="22"/>
                <w:lang w:val="en-US" w:eastAsia="ja-JP"/>
              </w:rPr>
              <w:t xml:space="preserve">3 </w:t>
            </w:r>
          </w:p>
          <w:p w14:paraId="5BB6B905" w14:textId="56BC4904" w:rsidR="00871653" w:rsidRPr="006A7BCB" w:rsidRDefault="005826E4" w:rsidP="008836AC">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(+6 months)</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CEE9EA3" w:rsidR="00871653" w:rsidRPr="008836AC" w:rsidRDefault="005826E4"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51AF8A4" w:rsidR="00871653" w:rsidRPr="008836AC" w:rsidRDefault="005826E4"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149EACBD" w14:textId="77777777" w:rsidR="005826E4"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65129302" w:rsidR="00871653" w:rsidRPr="008836AC" w:rsidRDefault="005826E4" w:rsidP="008836AC">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70DECF59" w14:textId="3A5FA99E"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826E4" w:rsidRPr="005826E4">
              <w:rPr>
                <w:rFonts w:ascii="Arial" w:hAnsi="Arial" w:cs="Arial"/>
                <w:color w:val="00B050"/>
                <w:kern w:val="2"/>
                <w:sz w:val="21"/>
                <w:szCs w:val="22"/>
                <w:lang w:val="en-US" w:eastAsia="ja-JP"/>
              </w:rPr>
              <w:t>63</w:t>
            </w:r>
            <w:r w:rsidRPr="005826E4">
              <w:rPr>
                <w:rFonts w:ascii="Arial" w:hAnsi="Arial" w:cs="Arial"/>
                <w:color w:val="00B050"/>
                <w:kern w:val="2"/>
                <w:sz w:val="21"/>
                <w:szCs w:val="22"/>
                <w:lang w:val="en-US" w:eastAsia="ja-JP"/>
              </w:rPr>
              <w:t>%</w:t>
            </w:r>
            <w:r w:rsidR="005826E4" w:rsidRPr="005826E4">
              <w:rPr>
                <w:rFonts w:ascii="Arial" w:hAnsi="Arial" w:cs="Arial"/>
                <w:color w:val="00B050"/>
                <w:kern w:val="2"/>
                <w:sz w:val="21"/>
                <w:szCs w:val="22"/>
                <w:lang w:val="en-US" w:eastAsia="ja-JP"/>
              </w:rPr>
              <w:t xml:space="preserve"> (+1%)</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6A09647" w:rsidR="00EF4800" w:rsidRPr="008836AC" w:rsidRDefault="005826E4" w:rsidP="001A248F">
            <w:pPr>
              <w:tabs>
                <w:tab w:val="left" w:pos="567"/>
              </w:tabs>
              <w:spacing w:after="0"/>
              <w:rPr>
                <w:rFonts w:ascii="Arial" w:hAnsi="Arial" w:cs="Arial"/>
                <w:color w:val="FF0000"/>
              </w:rPr>
            </w:pPr>
            <w:r w:rsidRPr="002D37D8">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5AF4394" w:rsidR="006C4E32" w:rsidRPr="008836AC" w:rsidRDefault="005826E4" w:rsidP="0036248C">
            <w:pPr>
              <w:tabs>
                <w:tab w:val="left" w:pos="567"/>
              </w:tabs>
              <w:spacing w:after="0"/>
              <w:rPr>
                <w:rFonts w:ascii="Arial" w:hAnsi="Arial" w:cs="Arial"/>
                <w:lang w:eastAsia="ja-JP"/>
              </w:rPr>
            </w:pPr>
            <w:r w:rsidRPr="002D37D8">
              <w:rPr>
                <w:rFonts w:ascii="Arial" w:hAnsi="Arial" w:cs="Arial"/>
              </w:rPr>
              <w:t>Xuesong Wang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1B76B1C" w:rsidR="006C4E32" w:rsidRPr="008836AC" w:rsidRDefault="005826E4" w:rsidP="001A248F">
            <w:pPr>
              <w:tabs>
                <w:tab w:val="left" w:pos="567"/>
              </w:tabs>
              <w:spacing w:after="0"/>
              <w:rPr>
                <w:rFonts w:ascii="Arial" w:hAnsi="Arial" w:cs="Arial"/>
                <w:lang w:eastAsia="ja-JP"/>
              </w:rPr>
            </w:pPr>
            <w:r w:rsidRPr="002D37D8">
              <w:rPr>
                <w:rFonts w:ascii="Arial" w:hAnsi="Arial" w:cs="Arial"/>
              </w:rPr>
              <w:t>Huawei Technologies. Co.,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DD129D5" w:rsidR="006C4E32" w:rsidRPr="008836AC" w:rsidRDefault="005826E4" w:rsidP="001A248F">
            <w:pPr>
              <w:tabs>
                <w:tab w:val="left" w:pos="567"/>
              </w:tabs>
              <w:spacing w:after="0"/>
              <w:rPr>
                <w:rFonts w:ascii="Arial" w:hAnsi="Arial" w:cs="Arial"/>
              </w:rPr>
            </w:pPr>
            <w:r w:rsidRPr="002D37D8">
              <w:rPr>
                <w:rFonts w:ascii="Arial" w:hAnsi="Arial" w:cs="Arial"/>
              </w:rPr>
              <w:t>wangxuesong743@huawei.com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5490698" w:rsidR="00D22398" w:rsidRPr="008836AC" w:rsidRDefault="005826E4" w:rsidP="00C4666A">
            <w:pPr>
              <w:pStyle w:val="TAL"/>
              <w:jc w:val="center"/>
              <w:rPr>
                <w:color w:val="FF0000"/>
                <w:lang w:eastAsia="ja-JP"/>
              </w:rPr>
            </w:pPr>
            <w:r w:rsidRPr="002D37D8">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342E13C7" w:rsidR="00815869" w:rsidRDefault="00815869" w:rsidP="00815869">
      <w:pPr>
        <w:pStyle w:val="Heading4"/>
        <w:rPr>
          <w:lang w:eastAsia="ja-JP"/>
        </w:rPr>
      </w:pPr>
      <w:r>
        <w:rPr>
          <w:lang w:eastAsia="ja-JP"/>
        </w:rPr>
        <w:t>2.5.1</w:t>
      </w:r>
      <w:r>
        <w:rPr>
          <w:lang w:eastAsia="ja-JP"/>
        </w:rPr>
        <w:tab/>
        <w:t>Agreements</w:t>
      </w:r>
    </w:p>
    <w:p w14:paraId="766B66BF" w14:textId="77777777" w:rsidR="005826E4" w:rsidRDefault="005826E4" w:rsidP="005826E4">
      <w:pPr>
        <w:rPr>
          <w:rFonts w:eastAsiaTheme="minorEastAsia"/>
          <w:lang w:val="en-US" w:eastAsia="zh-CN"/>
        </w:rPr>
      </w:pPr>
      <w:r>
        <w:rPr>
          <w:rFonts w:eastAsiaTheme="minorEastAsia" w:hint="eastAsia"/>
          <w:lang w:val="en-US" w:eastAsia="zh-CN"/>
        </w:rPr>
        <w:t>W</w:t>
      </w:r>
      <w:r>
        <w:rPr>
          <w:rFonts w:eastAsiaTheme="minorEastAsia"/>
          <w:lang w:val="en-US" w:eastAsia="zh-CN"/>
        </w:rPr>
        <w:t>ork plan:</w:t>
      </w:r>
    </w:p>
    <w:p w14:paraId="1151AEF1" w14:textId="473E5AD8" w:rsidR="005826E4" w:rsidRDefault="005826E4" w:rsidP="005826E4">
      <w:pPr>
        <w:pStyle w:val="B1"/>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hint="eastAsia"/>
          <w:lang w:val="en-US" w:eastAsia="zh-CN"/>
        </w:rPr>
        <w:t>T</w:t>
      </w:r>
      <w:r>
        <w:rPr>
          <w:rFonts w:eastAsiaTheme="minorEastAsia"/>
          <w:lang w:val="en-US" w:eastAsia="zh-CN"/>
        </w:rPr>
        <w:t>he Work plan is updated in [</w:t>
      </w:r>
      <w:r w:rsidR="00E1333B">
        <w:rPr>
          <w:rFonts w:eastAsiaTheme="minorEastAsia"/>
          <w:lang w:val="en-US" w:eastAsia="zh-CN"/>
        </w:rPr>
        <w:t>10</w:t>
      </w:r>
      <w:r>
        <w:rPr>
          <w:rFonts w:eastAsiaTheme="minorEastAsia"/>
          <w:lang w:val="en-US" w:eastAsia="zh-CN"/>
        </w:rPr>
        <w:t>].</w:t>
      </w:r>
    </w:p>
    <w:p w14:paraId="05B10947" w14:textId="77777777" w:rsidR="005826E4" w:rsidRDefault="005826E4" w:rsidP="005826E4">
      <w:pPr>
        <w:rPr>
          <w:rFonts w:eastAsiaTheme="minorEastAsia"/>
          <w:lang w:val="en-US" w:eastAsia="zh-CN"/>
        </w:rPr>
      </w:pPr>
      <w:r>
        <w:rPr>
          <w:rFonts w:eastAsiaTheme="minorEastAsia"/>
          <w:lang w:val="en-US" w:eastAsia="zh-CN"/>
        </w:rPr>
        <w:t>Common test environment:</w:t>
      </w:r>
    </w:p>
    <w:p w14:paraId="73BDA555" w14:textId="70B7A86A" w:rsidR="005826E4" w:rsidRDefault="005826E4" w:rsidP="005826E4">
      <w:pPr>
        <w:pStyle w:val="B1"/>
        <w:rPr>
          <w:rFonts w:eastAsiaTheme="minorEastAsia"/>
          <w:lang w:val="en-US" w:eastAsia="zh-CN"/>
        </w:rPr>
      </w:pPr>
      <w:r>
        <w:rPr>
          <w:rFonts w:eastAsiaTheme="minorEastAsia"/>
          <w:lang w:val="en-US" w:eastAsia="zh-CN"/>
        </w:rPr>
        <w:t>-</w:t>
      </w:r>
      <w:r>
        <w:rPr>
          <w:rFonts w:eastAsiaTheme="minorEastAsia"/>
          <w:lang w:val="en-US" w:eastAsia="zh-CN"/>
        </w:rPr>
        <w:tab/>
        <w:t>Default configurations of some RRC IE are updated in [6].</w:t>
      </w:r>
    </w:p>
    <w:p w14:paraId="4D7CA517" w14:textId="77777777" w:rsidR="005826E4" w:rsidRDefault="005826E4" w:rsidP="005826E4">
      <w:pPr>
        <w:rPr>
          <w:rFonts w:eastAsiaTheme="minorEastAsia"/>
          <w:lang w:val="en-US" w:eastAsia="zh-CN"/>
        </w:rPr>
      </w:pPr>
      <w:r>
        <w:rPr>
          <w:rFonts w:eastAsiaTheme="minorEastAsia"/>
          <w:lang w:val="en-US" w:eastAsia="zh-CN"/>
        </w:rPr>
        <w:t>RF Testing:</w:t>
      </w:r>
    </w:p>
    <w:p w14:paraId="41D63CE5" w14:textId="3CE3B699" w:rsidR="005826E4" w:rsidRDefault="005826E4" w:rsidP="005826E4">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E1333B">
        <w:rPr>
          <w:rFonts w:eastAsiaTheme="minorEastAsia"/>
          <w:lang w:val="en-US" w:eastAsia="zh-CN"/>
        </w:rPr>
        <w:t xml:space="preserve">A new RF </w:t>
      </w:r>
      <w:r>
        <w:rPr>
          <w:rFonts w:eastAsiaTheme="minorEastAsia"/>
          <w:lang w:val="en-US" w:eastAsia="zh-CN"/>
        </w:rPr>
        <w:t xml:space="preserve">test case </w:t>
      </w:r>
      <w:r w:rsidR="00E1333B">
        <w:rPr>
          <w:rFonts w:eastAsiaTheme="minorEastAsia"/>
          <w:lang w:val="en-US" w:eastAsia="zh-CN"/>
        </w:rPr>
        <w:t xml:space="preserve">is added </w:t>
      </w:r>
      <w:r>
        <w:rPr>
          <w:rFonts w:eastAsiaTheme="minorEastAsia"/>
          <w:lang w:val="en-US" w:eastAsia="zh-CN"/>
        </w:rPr>
        <w:t>in [</w:t>
      </w:r>
      <w:r w:rsidR="00E1333B">
        <w:rPr>
          <w:rFonts w:eastAsiaTheme="minorEastAsia"/>
          <w:lang w:val="en-US" w:eastAsia="zh-CN"/>
        </w:rPr>
        <w:t>5];</w:t>
      </w:r>
    </w:p>
    <w:p w14:paraId="06E0D77D" w14:textId="2FDFF12B" w:rsidR="00E1333B" w:rsidRDefault="00E1333B" w:rsidP="005826E4">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t>several RF test cases are updated in [1]-[4];</w:t>
      </w:r>
    </w:p>
    <w:p w14:paraId="3A303CC4" w14:textId="77777777" w:rsidR="005826E4" w:rsidRDefault="005826E4" w:rsidP="005826E4">
      <w:pPr>
        <w:rPr>
          <w:rFonts w:eastAsiaTheme="minorEastAsia"/>
          <w:lang w:val="en-US" w:eastAsia="zh-CN"/>
        </w:rPr>
      </w:pPr>
      <w:r>
        <w:rPr>
          <w:rFonts w:eastAsiaTheme="minorEastAsia"/>
          <w:lang w:val="en-US" w:eastAsia="zh-CN"/>
        </w:rPr>
        <w:t>SIG Testing:</w:t>
      </w:r>
    </w:p>
    <w:p w14:paraId="6798050A" w14:textId="76F88F1E" w:rsidR="005826E4" w:rsidRDefault="005826E4" w:rsidP="005826E4">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E1333B">
        <w:rPr>
          <w:rFonts w:eastAsiaTheme="minorEastAsia"/>
          <w:lang w:val="en-US" w:eastAsia="zh-CN"/>
        </w:rPr>
        <w:t>A</w:t>
      </w:r>
      <w:r>
        <w:rPr>
          <w:rFonts w:eastAsiaTheme="minorEastAsia"/>
          <w:lang w:val="en-US" w:eastAsia="zh-CN"/>
        </w:rPr>
        <w:t xml:space="preserve"> NR </w:t>
      </w:r>
      <w:proofErr w:type="spellStart"/>
      <w:r>
        <w:rPr>
          <w:rFonts w:eastAsiaTheme="minorEastAsia"/>
          <w:lang w:val="en-US" w:eastAsia="zh-CN"/>
        </w:rPr>
        <w:t>sidelink</w:t>
      </w:r>
      <w:proofErr w:type="spellEnd"/>
      <w:r>
        <w:rPr>
          <w:rFonts w:eastAsiaTheme="minorEastAsia"/>
          <w:lang w:val="en-US" w:eastAsia="zh-CN"/>
        </w:rPr>
        <w:t xml:space="preserve"> SIG test cases are updated in [</w:t>
      </w:r>
      <w:r w:rsidR="00E1333B">
        <w:rPr>
          <w:rFonts w:eastAsiaTheme="minorEastAsia"/>
          <w:lang w:val="en-US" w:eastAsia="zh-CN"/>
        </w:rPr>
        <w:t>7</w:t>
      </w:r>
      <w:r>
        <w:rPr>
          <w:rFonts w:eastAsiaTheme="minorEastAsia"/>
          <w:lang w:val="en-US" w:eastAsia="zh-CN"/>
        </w:rPr>
        <w:t>]</w:t>
      </w:r>
    </w:p>
    <w:p w14:paraId="4E0648AB" w14:textId="700EA7E3" w:rsidR="005826E4" w:rsidRDefault="005826E4" w:rsidP="005826E4">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Test model for NR </w:t>
      </w:r>
      <w:proofErr w:type="spellStart"/>
      <w:r>
        <w:rPr>
          <w:rFonts w:eastAsiaTheme="minorEastAsia"/>
          <w:lang w:val="en-US" w:eastAsia="zh-CN"/>
        </w:rPr>
        <w:t>sidelink</w:t>
      </w:r>
      <w:proofErr w:type="spellEnd"/>
      <w:r>
        <w:rPr>
          <w:rFonts w:eastAsiaTheme="minorEastAsia"/>
          <w:lang w:val="en-US" w:eastAsia="zh-CN"/>
        </w:rPr>
        <w:t xml:space="preserve"> SIG test are updated in [</w:t>
      </w:r>
      <w:r w:rsidR="00E1333B">
        <w:rPr>
          <w:rFonts w:eastAsiaTheme="minorEastAsia"/>
          <w:lang w:val="en-US" w:eastAsia="zh-CN"/>
        </w:rPr>
        <w:t>8</w:t>
      </w:r>
      <w:r>
        <w:rPr>
          <w:rFonts w:eastAsiaTheme="minorEastAsia"/>
          <w:lang w:val="en-US" w:eastAsia="zh-CN"/>
        </w:rPr>
        <w:t>].</w:t>
      </w: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
        <w:gridCol w:w="1278"/>
        <w:gridCol w:w="6524"/>
        <w:gridCol w:w="1839"/>
      </w:tblGrid>
      <w:tr w:rsidR="00E1333B" w:rsidRPr="00E1333B" w14:paraId="67484B95" w14:textId="77777777" w:rsidTr="00E1333B">
        <w:trPr>
          <w:trHeight w:val="255"/>
        </w:trPr>
        <w:tc>
          <w:tcPr>
            <w:tcW w:w="276" w:type="pct"/>
          </w:tcPr>
          <w:p w14:paraId="0BEE5BF5" w14:textId="419C3097" w:rsidR="00E1333B" w:rsidRPr="00E1333B" w:rsidRDefault="00E1333B" w:rsidP="00E1333B">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1]</w:t>
            </w:r>
          </w:p>
        </w:tc>
        <w:tc>
          <w:tcPr>
            <w:tcW w:w="626" w:type="pct"/>
            <w:noWrap/>
            <w:hideMark/>
          </w:tcPr>
          <w:p w14:paraId="422705BA" w14:textId="357606C4" w:rsidR="00E1333B" w:rsidRPr="00E1333B" w:rsidRDefault="00E1333B" w:rsidP="00E1333B">
            <w:pPr>
              <w:overflowPunct/>
              <w:autoSpaceDE/>
              <w:autoSpaceDN/>
              <w:snapToGrid w:val="0"/>
              <w:spacing w:after="0"/>
              <w:textAlignment w:val="auto"/>
              <w:rPr>
                <w:rFonts w:ascii="Arial" w:hAnsi="Arial" w:cs="Arial"/>
                <w:bCs/>
                <w:lang w:val="en-US" w:eastAsia="ja-JP"/>
              </w:rPr>
            </w:pPr>
            <w:r w:rsidRPr="00E1333B">
              <w:rPr>
                <w:rFonts w:ascii="Arial" w:hAnsi="Arial" w:cs="Arial"/>
                <w:bCs/>
                <w:lang w:eastAsia="ja-JP"/>
              </w:rPr>
              <w:t>R5-233207</w:t>
            </w:r>
          </w:p>
        </w:tc>
        <w:tc>
          <w:tcPr>
            <w:tcW w:w="3197" w:type="pct"/>
            <w:hideMark/>
          </w:tcPr>
          <w:p w14:paraId="00835ADF" w14:textId="77777777"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Corrections on blocking characteristics requirements for V2X</w:t>
            </w:r>
          </w:p>
        </w:tc>
        <w:tc>
          <w:tcPr>
            <w:tcW w:w="901" w:type="pct"/>
            <w:noWrap/>
            <w:hideMark/>
          </w:tcPr>
          <w:p w14:paraId="2BF4BECB" w14:textId="77777777"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ZTE Corporation</w:t>
            </w:r>
          </w:p>
        </w:tc>
      </w:tr>
      <w:tr w:rsidR="00E1333B" w:rsidRPr="00E1333B" w14:paraId="5F3E4CFE" w14:textId="77777777" w:rsidTr="00E1333B">
        <w:trPr>
          <w:trHeight w:val="255"/>
        </w:trPr>
        <w:tc>
          <w:tcPr>
            <w:tcW w:w="276" w:type="pct"/>
          </w:tcPr>
          <w:p w14:paraId="0D965BB2" w14:textId="5D4C07EF" w:rsidR="00E1333B" w:rsidRPr="00E1333B" w:rsidRDefault="00E1333B" w:rsidP="00E1333B">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zh-CN"/>
              </w:rPr>
              <w:t>[</w:t>
            </w:r>
            <w:r>
              <w:rPr>
                <w:rFonts w:ascii="Arial" w:eastAsiaTheme="minorEastAsia" w:hAnsi="Arial" w:cs="Arial"/>
                <w:bCs/>
                <w:lang w:eastAsia="zh-CN"/>
              </w:rPr>
              <w:t>2]</w:t>
            </w:r>
          </w:p>
        </w:tc>
        <w:tc>
          <w:tcPr>
            <w:tcW w:w="626" w:type="pct"/>
            <w:noWrap/>
            <w:hideMark/>
          </w:tcPr>
          <w:p w14:paraId="5B888B2A" w14:textId="524A75CF"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R5-233210</w:t>
            </w:r>
          </w:p>
        </w:tc>
        <w:tc>
          <w:tcPr>
            <w:tcW w:w="3197" w:type="pct"/>
            <w:hideMark/>
          </w:tcPr>
          <w:p w14:paraId="2A45E588" w14:textId="77777777"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Corrections on intermodulation characteristics requirements for V2X</w:t>
            </w:r>
          </w:p>
        </w:tc>
        <w:tc>
          <w:tcPr>
            <w:tcW w:w="901" w:type="pct"/>
            <w:noWrap/>
            <w:hideMark/>
          </w:tcPr>
          <w:p w14:paraId="536EDDC2" w14:textId="77777777"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ZTE Corporation</w:t>
            </w:r>
          </w:p>
        </w:tc>
      </w:tr>
      <w:tr w:rsidR="00E1333B" w:rsidRPr="00E1333B" w14:paraId="6C37980B" w14:textId="77777777" w:rsidTr="00E1333B">
        <w:trPr>
          <w:trHeight w:val="255"/>
        </w:trPr>
        <w:tc>
          <w:tcPr>
            <w:tcW w:w="276" w:type="pct"/>
          </w:tcPr>
          <w:p w14:paraId="634F5911" w14:textId="3307807A" w:rsidR="00E1333B" w:rsidRPr="00E1333B" w:rsidRDefault="00E1333B" w:rsidP="00E1333B">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zh-CN"/>
              </w:rPr>
              <w:t>[</w:t>
            </w:r>
            <w:r>
              <w:rPr>
                <w:rFonts w:ascii="Arial" w:eastAsiaTheme="minorEastAsia" w:hAnsi="Arial" w:cs="Arial"/>
                <w:bCs/>
                <w:lang w:eastAsia="zh-CN"/>
              </w:rPr>
              <w:t>3]</w:t>
            </w:r>
          </w:p>
        </w:tc>
        <w:tc>
          <w:tcPr>
            <w:tcW w:w="626" w:type="pct"/>
            <w:noWrap/>
            <w:hideMark/>
          </w:tcPr>
          <w:p w14:paraId="741C8D3A" w14:textId="5C4878CE"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R5-233211</w:t>
            </w:r>
          </w:p>
        </w:tc>
        <w:tc>
          <w:tcPr>
            <w:tcW w:w="3197" w:type="pct"/>
            <w:hideMark/>
          </w:tcPr>
          <w:p w14:paraId="1C018E55" w14:textId="77777777"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Corrections on NR V2X reference sensitivity test requirements</w:t>
            </w:r>
          </w:p>
        </w:tc>
        <w:tc>
          <w:tcPr>
            <w:tcW w:w="901" w:type="pct"/>
            <w:noWrap/>
            <w:hideMark/>
          </w:tcPr>
          <w:p w14:paraId="07D407B0" w14:textId="77777777"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ZTE Corporation</w:t>
            </w:r>
          </w:p>
        </w:tc>
      </w:tr>
      <w:tr w:rsidR="00E1333B" w:rsidRPr="00E1333B" w14:paraId="195AAD3B" w14:textId="77777777" w:rsidTr="00E1333B">
        <w:trPr>
          <w:trHeight w:val="255"/>
        </w:trPr>
        <w:tc>
          <w:tcPr>
            <w:tcW w:w="276" w:type="pct"/>
          </w:tcPr>
          <w:p w14:paraId="2E8BF176" w14:textId="389992A4" w:rsidR="00E1333B" w:rsidRPr="00E1333B" w:rsidRDefault="00E1333B" w:rsidP="00E1333B">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zh-CN"/>
              </w:rPr>
              <w:t>[</w:t>
            </w:r>
            <w:r>
              <w:rPr>
                <w:rFonts w:ascii="Arial" w:eastAsiaTheme="minorEastAsia" w:hAnsi="Arial" w:cs="Arial"/>
                <w:bCs/>
                <w:lang w:eastAsia="zh-CN"/>
              </w:rPr>
              <w:t>4]</w:t>
            </w:r>
          </w:p>
        </w:tc>
        <w:tc>
          <w:tcPr>
            <w:tcW w:w="626" w:type="pct"/>
            <w:noWrap/>
            <w:hideMark/>
          </w:tcPr>
          <w:p w14:paraId="2BD0C52D" w14:textId="7618C008"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R5-233212</w:t>
            </w:r>
          </w:p>
        </w:tc>
        <w:tc>
          <w:tcPr>
            <w:tcW w:w="3197" w:type="pct"/>
            <w:hideMark/>
          </w:tcPr>
          <w:p w14:paraId="5810624E" w14:textId="77777777"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Corrections on NR V2X spurious response requirements</w:t>
            </w:r>
          </w:p>
        </w:tc>
        <w:tc>
          <w:tcPr>
            <w:tcW w:w="901" w:type="pct"/>
            <w:noWrap/>
            <w:hideMark/>
          </w:tcPr>
          <w:p w14:paraId="2C4976AE" w14:textId="77777777"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ZTE Corporation</w:t>
            </w:r>
          </w:p>
        </w:tc>
      </w:tr>
      <w:tr w:rsidR="00E1333B" w:rsidRPr="00E1333B" w14:paraId="209A4CD0" w14:textId="77777777" w:rsidTr="00E1333B">
        <w:trPr>
          <w:trHeight w:val="255"/>
        </w:trPr>
        <w:tc>
          <w:tcPr>
            <w:tcW w:w="276" w:type="pct"/>
          </w:tcPr>
          <w:p w14:paraId="280BE023" w14:textId="04EE22BA" w:rsidR="00E1333B" w:rsidRPr="00E1333B" w:rsidRDefault="00E1333B" w:rsidP="00E1333B">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zh-CN"/>
              </w:rPr>
              <w:t>[</w:t>
            </w:r>
            <w:r>
              <w:rPr>
                <w:rFonts w:ascii="Arial" w:eastAsiaTheme="minorEastAsia" w:hAnsi="Arial" w:cs="Arial"/>
                <w:bCs/>
                <w:lang w:eastAsia="zh-CN"/>
              </w:rPr>
              <w:t>5]</w:t>
            </w:r>
          </w:p>
        </w:tc>
        <w:tc>
          <w:tcPr>
            <w:tcW w:w="626" w:type="pct"/>
            <w:noWrap/>
            <w:hideMark/>
          </w:tcPr>
          <w:p w14:paraId="46B476DE" w14:textId="49BB0DC3"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R5-232700</w:t>
            </w:r>
          </w:p>
        </w:tc>
        <w:tc>
          <w:tcPr>
            <w:tcW w:w="3197" w:type="pct"/>
            <w:hideMark/>
          </w:tcPr>
          <w:p w14:paraId="1AA7AA28" w14:textId="77777777"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Addition of 6.5E.4 Transmit intermodulation for V2X</w:t>
            </w:r>
          </w:p>
        </w:tc>
        <w:tc>
          <w:tcPr>
            <w:tcW w:w="901" w:type="pct"/>
            <w:noWrap/>
            <w:hideMark/>
          </w:tcPr>
          <w:p w14:paraId="458F2C10" w14:textId="77777777"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TTA</w:t>
            </w:r>
          </w:p>
        </w:tc>
      </w:tr>
      <w:tr w:rsidR="00E1333B" w:rsidRPr="00E1333B" w14:paraId="3CE38617" w14:textId="77777777" w:rsidTr="00E1333B">
        <w:trPr>
          <w:trHeight w:val="255"/>
        </w:trPr>
        <w:tc>
          <w:tcPr>
            <w:tcW w:w="276" w:type="pct"/>
          </w:tcPr>
          <w:p w14:paraId="725FDAA4" w14:textId="05A11D77" w:rsidR="00E1333B" w:rsidRPr="00E1333B" w:rsidRDefault="00E1333B" w:rsidP="00E1333B">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zh-CN"/>
              </w:rPr>
              <w:t>[</w:t>
            </w:r>
            <w:r>
              <w:rPr>
                <w:rFonts w:ascii="Arial" w:eastAsiaTheme="minorEastAsia" w:hAnsi="Arial" w:cs="Arial"/>
                <w:bCs/>
                <w:lang w:eastAsia="zh-CN"/>
              </w:rPr>
              <w:t>6]</w:t>
            </w:r>
          </w:p>
        </w:tc>
        <w:tc>
          <w:tcPr>
            <w:tcW w:w="626" w:type="pct"/>
            <w:noWrap/>
            <w:hideMark/>
          </w:tcPr>
          <w:p w14:paraId="5A8189B9" w14:textId="6AA26093"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R5-232576</w:t>
            </w:r>
          </w:p>
        </w:tc>
        <w:tc>
          <w:tcPr>
            <w:tcW w:w="3197" w:type="pct"/>
            <w:hideMark/>
          </w:tcPr>
          <w:p w14:paraId="69B39C4B" w14:textId="77777777"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 xml:space="preserve">Correction to RRC IEs for NR </w:t>
            </w:r>
            <w:proofErr w:type="spellStart"/>
            <w:r w:rsidRPr="00E1333B">
              <w:rPr>
                <w:rFonts w:ascii="Arial" w:hAnsi="Arial" w:cs="Arial"/>
                <w:bCs/>
                <w:lang w:eastAsia="ja-JP"/>
              </w:rPr>
              <w:t>sidelink</w:t>
            </w:r>
            <w:proofErr w:type="spellEnd"/>
            <w:r w:rsidRPr="00E1333B">
              <w:rPr>
                <w:rFonts w:ascii="Arial" w:hAnsi="Arial" w:cs="Arial"/>
                <w:bCs/>
                <w:lang w:eastAsia="ja-JP"/>
              </w:rPr>
              <w:t xml:space="preserve"> test</w:t>
            </w:r>
          </w:p>
        </w:tc>
        <w:tc>
          <w:tcPr>
            <w:tcW w:w="901" w:type="pct"/>
            <w:noWrap/>
            <w:hideMark/>
          </w:tcPr>
          <w:p w14:paraId="5287C027" w14:textId="77777777"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Huawei, HiSilicon</w:t>
            </w:r>
          </w:p>
        </w:tc>
      </w:tr>
      <w:tr w:rsidR="00E1333B" w:rsidRPr="00E1333B" w14:paraId="302FD326" w14:textId="77777777" w:rsidTr="00E1333B">
        <w:trPr>
          <w:trHeight w:val="255"/>
        </w:trPr>
        <w:tc>
          <w:tcPr>
            <w:tcW w:w="276" w:type="pct"/>
          </w:tcPr>
          <w:p w14:paraId="3F2E4590" w14:textId="6CAA76CA" w:rsidR="00E1333B" w:rsidRPr="00E1333B" w:rsidRDefault="00E1333B" w:rsidP="00E1333B">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zh-CN"/>
              </w:rPr>
              <w:t>[</w:t>
            </w:r>
            <w:r>
              <w:rPr>
                <w:rFonts w:ascii="Arial" w:eastAsiaTheme="minorEastAsia" w:hAnsi="Arial" w:cs="Arial"/>
                <w:bCs/>
                <w:lang w:eastAsia="zh-CN"/>
              </w:rPr>
              <w:t>7]</w:t>
            </w:r>
          </w:p>
        </w:tc>
        <w:tc>
          <w:tcPr>
            <w:tcW w:w="626" w:type="pct"/>
            <w:noWrap/>
            <w:hideMark/>
          </w:tcPr>
          <w:p w14:paraId="7F9BE5BC" w14:textId="6253AD5A"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R5-232716</w:t>
            </w:r>
          </w:p>
        </w:tc>
        <w:tc>
          <w:tcPr>
            <w:tcW w:w="3197" w:type="pct"/>
            <w:hideMark/>
          </w:tcPr>
          <w:p w14:paraId="3B39FC0E" w14:textId="77777777"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Correction to NR SL SIG TC 12.2.8.3 - PC5 RLF</w:t>
            </w:r>
          </w:p>
        </w:tc>
        <w:tc>
          <w:tcPr>
            <w:tcW w:w="901" w:type="pct"/>
            <w:noWrap/>
            <w:hideMark/>
          </w:tcPr>
          <w:p w14:paraId="4BA5BC26" w14:textId="77777777"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TDIA, CATT</w:t>
            </w:r>
          </w:p>
        </w:tc>
      </w:tr>
      <w:tr w:rsidR="00E1333B" w:rsidRPr="00E1333B" w14:paraId="72D7ABB7" w14:textId="77777777" w:rsidTr="00E1333B">
        <w:trPr>
          <w:trHeight w:val="255"/>
        </w:trPr>
        <w:tc>
          <w:tcPr>
            <w:tcW w:w="276" w:type="pct"/>
          </w:tcPr>
          <w:p w14:paraId="5344A04B" w14:textId="7A5AE169" w:rsidR="00E1333B" w:rsidRPr="00E1333B" w:rsidRDefault="00E1333B" w:rsidP="00E1333B">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zh-CN"/>
              </w:rPr>
              <w:t>[</w:t>
            </w:r>
            <w:r>
              <w:rPr>
                <w:rFonts w:ascii="Arial" w:eastAsiaTheme="minorEastAsia" w:hAnsi="Arial" w:cs="Arial"/>
                <w:bCs/>
                <w:lang w:eastAsia="zh-CN"/>
              </w:rPr>
              <w:t>8]</w:t>
            </w:r>
          </w:p>
        </w:tc>
        <w:tc>
          <w:tcPr>
            <w:tcW w:w="626" w:type="pct"/>
            <w:noWrap/>
            <w:hideMark/>
          </w:tcPr>
          <w:p w14:paraId="35C42E60" w14:textId="6D2F866B"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R5-232194</w:t>
            </w:r>
          </w:p>
        </w:tc>
        <w:tc>
          <w:tcPr>
            <w:tcW w:w="3197" w:type="pct"/>
            <w:hideMark/>
          </w:tcPr>
          <w:p w14:paraId="5AB18DA8" w14:textId="77777777"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5G V2X: Test Model updates</w:t>
            </w:r>
          </w:p>
        </w:tc>
        <w:tc>
          <w:tcPr>
            <w:tcW w:w="901" w:type="pct"/>
            <w:noWrap/>
            <w:hideMark/>
          </w:tcPr>
          <w:p w14:paraId="57ABBF53" w14:textId="77777777"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MCC TF160</w:t>
            </w:r>
          </w:p>
        </w:tc>
      </w:tr>
      <w:tr w:rsidR="00E1333B" w:rsidRPr="00E1333B" w14:paraId="7505B58A" w14:textId="77777777" w:rsidTr="00E1333B">
        <w:trPr>
          <w:trHeight w:val="255"/>
        </w:trPr>
        <w:tc>
          <w:tcPr>
            <w:tcW w:w="276" w:type="pct"/>
          </w:tcPr>
          <w:p w14:paraId="748372E6" w14:textId="31D7AB59" w:rsidR="00E1333B" w:rsidRPr="00E1333B" w:rsidRDefault="00E1333B" w:rsidP="00E1333B">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zh-CN"/>
              </w:rPr>
              <w:t>[</w:t>
            </w:r>
            <w:r>
              <w:rPr>
                <w:rFonts w:ascii="Arial" w:eastAsiaTheme="minorEastAsia" w:hAnsi="Arial" w:cs="Arial"/>
                <w:bCs/>
                <w:lang w:eastAsia="zh-CN"/>
              </w:rPr>
              <w:t>9]</w:t>
            </w:r>
          </w:p>
        </w:tc>
        <w:tc>
          <w:tcPr>
            <w:tcW w:w="626" w:type="pct"/>
            <w:noWrap/>
            <w:hideMark/>
          </w:tcPr>
          <w:p w14:paraId="56E38025" w14:textId="0AC64CF8"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R5-232496</w:t>
            </w:r>
          </w:p>
        </w:tc>
        <w:tc>
          <w:tcPr>
            <w:tcW w:w="3197" w:type="pct"/>
            <w:hideMark/>
          </w:tcPr>
          <w:p w14:paraId="58D598FC" w14:textId="77777777"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 xml:space="preserve">Discussion on </w:t>
            </w:r>
            <w:proofErr w:type="spellStart"/>
            <w:r w:rsidRPr="00E1333B">
              <w:rPr>
                <w:rFonts w:ascii="Arial" w:hAnsi="Arial" w:cs="Arial"/>
                <w:bCs/>
                <w:lang w:eastAsia="ja-JP"/>
              </w:rPr>
              <w:t>frequencyInfo</w:t>
            </w:r>
            <w:proofErr w:type="spellEnd"/>
            <w:r w:rsidRPr="00E1333B">
              <w:rPr>
                <w:rFonts w:ascii="Arial" w:hAnsi="Arial" w:cs="Arial"/>
                <w:bCs/>
                <w:lang w:eastAsia="ja-JP"/>
              </w:rPr>
              <w:t xml:space="preserve"> for NR SL RSRP measurements</w:t>
            </w:r>
          </w:p>
        </w:tc>
        <w:tc>
          <w:tcPr>
            <w:tcW w:w="901" w:type="pct"/>
            <w:noWrap/>
            <w:hideMark/>
          </w:tcPr>
          <w:p w14:paraId="64DC5DC2" w14:textId="77777777"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Huawei, Hisilicon</w:t>
            </w:r>
          </w:p>
        </w:tc>
      </w:tr>
      <w:tr w:rsidR="00E1333B" w:rsidRPr="00E1333B" w14:paraId="14127B63" w14:textId="77777777" w:rsidTr="00E1333B">
        <w:trPr>
          <w:trHeight w:val="255"/>
        </w:trPr>
        <w:tc>
          <w:tcPr>
            <w:tcW w:w="276" w:type="pct"/>
          </w:tcPr>
          <w:p w14:paraId="1942FA51" w14:textId="439C4713" w:rsidR="00E1333B" w:rsidRPr="00E1333B" w:rsidRDefault="00E1333B" w:rsidP="00E1333B">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zh-CN"/>
              </w:rPr>
              <w:t>[</w:t>
            </w:r>
            <w:r>
              <w:rPr>
                <w:rFonts w:ascii="Arial" w:eastAsiaTheme="minorEastAsia" w:hAnsi="Arial" w:cs="Arial"/>
                <w:bCs/>
                <w:lang w:eastAsia="zh-CN"/>
              </w:rPr>
              <w:t>10]</w:t>
            </w:r>
          </w:p>
        </w:tc>
        <w:tc>
          <w:tcPr>
            <w:tcW w:w="626" w:type="pct"/>
            <w:noWrap/>
            <w:hideMark/>
          </w:tcPr>
          <w:p w14:paraId="771255B5" w14:textId="71DBD338"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R5-232511</w:t>
            </w:r>
          </w:p>
        </w:tc>
        <w:tc>
          <w:tcPr>
            <w:tcW w:w="3197" w:type="pct"/>
            <w:hideMark/>
          </w:tcPr>
          <w:p w14:paraId="5C9BDEBC" w14:textId="77777777"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WP of Rel-16 NR V2X WI after RAN5 99</w:t>
            </w:r>
          </w:p>
        </w:tc>
        <w:tc>
          <w:tcPr>
            <w:tcW w:w="901" w:type="pct"/>
            <w:noWrap/>
            <w:hideMark/>
          </w:tcPr>
          <w:p w14:paraId="3C5E98A3" w14:textId="77777777" w:rsidR="00E1333B" w:rsidRPr="00E1333B" w:rsidRDefault="00E1333B" w:rsidP="00E1333B">
            <w:pPr>
              <w:overflowPunct/>
              <w:autoSpaceDE/>
              <w:autoSpaceDN/>
              <w:snapToGrid w:val="0"/>
              <w:spacing w:after="0"/>
              <w:textAlignment w:val="auto"/>
              <w:rPr>
                <w:rFonts w:ascii="Arial" w:hAnsi="Arial" w:cs="Arial"/>
                <w:bCs/>
                <w:lang w:eastAsia="ja-JP"/>
              </w:rPr>
            </w:pPr>
            <w:r w:rsidRPr="00E1333B">
              <w:rPr>
                <w:rFonts w:ascii="Arial" w:hAnsi="Arial" w:cs="Arial"/>
                <w:bCs/>
                <w:lang w:eastAsia="ja-JP"/>
              </w:rPr>
              <w:t>Huawei, Hisilicon</w:t>
            </w:r>
          </w:p>
        </w:tc>
      </w:tr>
    </w:tbl>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EB7F30B" w14:textId="30940FB4"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lastRenderedPageBreak/>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9E2B9" w14:textId="77777777" w:rsidR="00FF5E3A" w:rsidRDefault="00FF5E3A">
      <w:r>
        <w:separator/>
      </w:r>
    </w:p>
  </w:endnote>
  <w:endnote w:type="continuationSeparator" w:id="0">
    <w:p w14:paraId="106F52E6" w14:textId="77777777" w:rsidR="00FF5E3A" w:rsidRDefault="00FF5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2CD3A" w14:textId="77777777" w:rsidR="00FF5E3A" w:rsidRDefault="00FF5E3A">
      <w:r>
        <w:separator/>
      </w:r>
    </w:p>
  </w:footnote>
  <w:footnote w:type="continuationSeparator" w:id="0">
    <w:p w14:paraId="52ED836D" w14:textId="77777777" w:rsidR="00FF5E3A" w:rsidRDefault="00FF5E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6309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26E4"/>
    <w:rsid w:val="0058478F"/>
    <w:rsid w:val="00593315"/>
    <w:rsid w:val="005A170D"/>
    <w:rsid w:val="005A6C96"/>
    <w:rsid w:val="005D0418"/>
    <w:rsid w:val="005E1D58"/>
    <w:rsid w:val="00610E37"/>
    <w:rsid w:val="006207ED"/>
    <w:rsid w:val="00626BC9"/>
    <w:rsid w:val="006458DF"/>
    <w:rsid w:val="00650D52"/>
    <w:rsid w:val="006615B2"/>
    <w:rsid w:val="00662313"/>
    <w:rsid w:val="00665963"/>
    <w:rsid w:val="006703DE"/>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379A"/>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333B"/>
    <w:rsid w:val="00E1451F"/>
    <w:rsid w:val="00E15A72"/>
    <w:rsid w:val="00E15E28"/>
    <w:rsid w:val="00E16577"/>
    <w:rsid w:val="00E26DBE"/>
    <w:rsid w:val="00E326E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 w:val="00FF5E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37C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DB3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DB37C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B37C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B37C0"/>
    <w:pPr>
      <w:ind w:left="1418" w:hanging="1418"/>
      <w:outlineLvl w:val="3"/>
    </w:pPr>
    <w:rPr>
      <w:sz w:val="24"/>
    </w:rPr>
  </w:style>
  <w:style w:type="paragraph" w:styleId="Heading5">
    <w:name w:val="heading 5"/>
    <w:aliases w:val="H5"/>
    <w:basedOn w:val="Heading4"/>
    <w:next w:val="Normal"/>
    <w:qFormat/>
    <w:rsid w:val="00DB37C0"/>
    <w:pPr>
      <w:ind w:left="1701" w:hanging="1701"/>
      <w:outlineLvl w:val="4"/>
    </w:pPr>
    <w:rPr>
      <w:sz w:val="22"/>
    </w:rPr>
  </w:style>
  <w:style w:type="paragraph" w:styleId="Heading6">
    <w:name w:val="heading 6"/>
    <w:basedOn w:val="H6"/>
    <w:next w:val="Normal"/>
    <w:link w:val="Heading6Char"/>
    <w:qFormat/>
    <w:rsid w:val="00DB37C0"/>
    <w:pPr>
      <w:outlineLvl w:val="5"/>
    </w:pPr>
  </w:style>
  <w:style w:type="paragraph" w:styleId="Heading7">
    <w:name w:val="heading 7"/>
    <w:basedOn w:val="H6"/>
    <w:next w:val="Normal"/>
    <w:link w:val="Heading7Char"/>
    <w:qFormat/>
    <w:rsid w:val="00DB37C0"/>
    <w:pPr>
      <w:outlineLvl w:val="6"/>
    </w:pPr>
  </w:style>
  <w:style w:type="paragraph" w:styleId="Heading8">
    <w:name w:val="heading 8"/>
    <w:aliases w:val="Table Heading"/>
    <w:basedOn w:val="Heading1"/>
    <w:next w:val="Normal"/>
    <w:qFormat/>
    <w:rsid w:val="00DB37C0"/>
    <w:pPr>
      <w:ind w:left="0" w:firstLine="0"/>
      <w:outlineLvl w:val="7"/>
    </w:pPr>
  </w:style>
  <w:style w:type="paragraph" w:styleId="Heading9">
    <w:name w:val="heading 9"/>
    <w:aliases w:val="Figure Heading,FH"/>
    <w:basedOn w:val="Heading8"/>
    <w:next w:val="Normal"/>
    <w:qFormat/>
    <w:rsid w:val="00DB37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DB37C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B37C0"/>
    <w:pPr>
      <w:spacing w:before="180"/>
      <w:ind w:left="2693" w:hanging="2693"/>
    </w:pPr>
    <w:rPr>
      <w:b/>
    </w:rPr>
  </w:style>
  <w:style w:type="paragraph" w:styleId="TOC1">
    <w:name w:val="toc 1"/>
    <w:semiHidden/>
    <w:rsid w:val="00DB3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B3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B37C0"/>
    <w:pPr>
      <w:ind w:left="1701" w:hanging="1701"/>
    </w:pPr>
  </w:style>
  <w:style w:type="paragraph" w:styleId="TOC4">
    <w:name w:val="toc 4"/>
    <w:basedOn w:val="TOC3"/>
    <w:rsid w:val="00DB37C0"/>
    <w:pPr>
      <w:ind w:left="1418" w:hanging="1418"/>
    </w:pPr>
  </w:style>
  <w:style w:type="paragraph" w:styleId="TOC3">
    <w:name w:val="toc 3"/>
    <w:basedOn w:val="TOC2"/>
    <w:rsid w:val="00DB37C0"/>
    <w:pPr>
      <w:ind w:left="1134" w:hanging="1134"/>
    </w:pPr>
  </w:style>
  <w:style w:type="paragraph" w:styleId="TOC2">
    <w:name w:val="toc 2"/>
    <w:basedOn w:val="TOC1"/>
    <w:rsid w:val="00DB37C0"/>
    <w:pPr>
      <w:keepNext w:val="0"/>
      <w:spacing w:before="0"/>
      <w:ind w:left="851" w:hanging="851"/>
    </w:pPr>
    <w:rPr>
      <w:sz w:val="20"/>
    </w:rPr>
  </w:style>
  <w:style w:type="paragraph" w:styleId="Index2">
    <w:name w:val="index 2"/>
    <w:basedOn w:val="Index1"/>
    <w:rsid w:val="00DB37C0"/>
    <w:pPr>
      <w:ind w:left="284"/>
    </w:pPr>
  </w:style>
  <w:style w:type="paragraph" w:styleId="Index1">
    <w:name w:val="index 1"/>
    <w:basedOn w:val="Normal"/>
    <w:rsid w:val="00DB37C0"/>
    <w:pPr>
      <w:keepLines/>
      <w:spacing w:after="0"/>
    </w:pPr>
  </w:style>
  <w:style w:type="paragraph" w:customStyle="1" w:styleId="ZH">
    <w:name w:val="ZH"/>
    <w:rsid w:val="00DB37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B37C0"/>
    <w:pPr>
      <w:outlineLvl w:val="9"/>
    </w:pPr>
  </w:style>
  <w:style w:type="paragraph" w:styleId="ListNumber2">
    <w:name w:val="List Number 2"/>
    <w:basedOn w:val="ListNumber"/>
    <w:rsid w:val="00DB37C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B37C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DB37C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7C0"/>
    <w:pPr>
      <w:keepLines/>
      <w:spacing w:after="0"/>
      <w:ind w:left="454" w:hanging="454"/>
    </w:pPr>
    <w:rPr>
      <w:sz w:val="16"/>
    </w:rPr>
  </w:style>
  <w:style w:type="paragraph" w:customStyle="1" w:styleId="TAH">
    <w:name w:val="TAH"/>
    <w:basedOn w:val="TAC"/>
    <w:link w:val="TAHCar"/>
    <w:rsid w:val="00DB37C0"/>
    <w:rPr>
      <w:b/>
    </w:rPr>
  </w:style>
  <w:style w:type="paragraph" w:customStyle="1" w:styleId="TAC">
    <w:name w:val="TAC"/>
    <w:basedOn w:val="TAL"/>
    <w:link w:val="TACChar"/>
    <w:rsid w:val="00DB37C0"/>
    <w:pPr>
      <w:jc w:val="center"/>
    </w:pPr>
  </w:style>
  <w:style w:type="paragraph" w:customStyle="1" w:styleId="TF">
    <w:name w:val="TF"/>
    <w:basedOn w:val="TH"/>
    <w:rsid w:val="00DB37C0"/>
    <w:pPr>
      <w:keepNext w:val="0"/>
      <w:spacing w:before="0" w:after="240"/>
    </w:pPr>
  </w:style>
  <w:style w:type="paragraph" w:customStyle="1" w:styleId="NO">
    <w:name w:val="NO"/>
    <w:basedOn w:val="Normal"/>
    <w:rsid w:val="00DB37C0"/>
    <w:pPr>
      <w:keepLines/>
      <w:ind w:left="1135" w:hanging="851"/>
    </w:pPr>
  </w:style>
  <w:style w:type="paragraph" w:styleId="TOC9">
    <w:name w:val="toc 9"/>
    <w:basedOn w:val="TOC8"/>
    <w:rsid w:val="00DB37C0"/>
    <w:pPr>
      <w:ind w:left="1418" w:hanging="1418"/>
    </w:pPr>
  </w:style>
  <w:style w:type="paragraph" w:customStyle="1" w:styleId="EX">
    <w:name w:val="EX"/>
    <w:basedOn w:val="Normal"/>
    <w:rsid w:val="00DB37C0"/>
    <w:pPr>
      <w:keepLines/>
      <w:ind w:left="1702" w:hanging="1418"/>
    </w:pPr>
  </w:style>
  <w:style w:type="paragraph" w:customStyle="1" w:styleId="LD">
    <w:name w:val="LD"/>
    <w:rsid w:val="00DB37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37C0"/>
    <w:pPr>
      <w:spacing w:after="0"/>
    </w:pPr>
  </w:style>
  <w:style w:type="paragraph" w:customStyle="1" w:styleId="EW">
    <w:name w:val="EW"/>
    <w:basedOn w:val="EX"/>
    <w:rsid w:val="00DB37C0"/>
    <w:pPr>
      <w:spacing w:after="0"/>
    </w:pPr>
  </w:style>
  <w:style w:type="paragraph" w:styleId="TOC6">
    <w:name w:val="toc 6"/>
    <w:basedOn w:val="TOC5"/>
    <w:next w:val="Normal"/>
    <w:rsid w:val="00DB37C0"/>
    <w:pPr>
      <w:ind w:left="1985" w:hanging="1985"/>
    </w:pPr>
  </w:style>
  <w:style w:type="paragraph" w:styleId="TOC7">
    <w:name w:val="toc 7"/>
    <w:basedOn w:val="TOC6"/>
    <w:next w:val="Normal"/>
    <w:rsid w:val="00DB37C0"/>
    <w:pPr>
      <w:ind w:left="2268" w:hanging="2268"/>
    </w:pPr>
  </w:style>
  <w:style w:type="paragraph" w:styleId="ListBullet2">
    <w:name w:val="List Bullet 2"/>
    <w:aliases w:val="lb2"/>
    <w:basedOn w:val="ListBullet"/>
    <w:rsid w:val="00DB37C0"/>
    <w:pPr>
      <w:ind w:left="851"/>
    </w:pPr>
  </w:style>
  <w:style w:type="paragraph" w:styleId="ListBullet3">
    <w:name w:val="List Bullet 3"/>
    <w:basedOn w:val="ListBullet2"/>
    <w:rsid w:val="00DB37C0"/>
    <w:pPr>
      <w:ind w:left="1135"/>
    </w:pPr>
  </w:style>
  <w:style w:type="paragraph" w:styleId="ListNumber">
    <w:name w:val="List Number"/>
    <w:basedOn w:val="List"/>
    <w:rsid w:val="00DB37C0"/>
  </w:style>
  <w:style w:type="paragraph" w:customStyle="1" w:styleId="EQ">
    <w:name w:val="EQ"/>
    <w:basedOn w:val="Normal"/>
    <w:next w:val="Normal"/>
    <w:rsid w:val="00DB37C0"/>
    <w:pPr>
      <w:keepLines/>
      <w:tabs>
        <w:tab w:val="center" w:pos="4536"/>
        <w:tab w:val="right" w:pos="9072"/>
      </w:tabs>
    </w:pPr>
    <w:rPr>
      <w:noProof/>
    </w:rPr>
  </w:style>
  <w:style w:type="paragraph" w:customStyle="1" w:styleId="TH">
    <w:name w:val="TH"/>
    <w:basedOn w:val="Normal"/>
    <w:link w:val="THChar"/>
    <w:rsid w:val="00DB37C0"/>
    <w:pPr>
      <w:keepNext/>
      <w:keepLines/>
      <w:spacing w:before="60"/>
      <w:jc w:val="center"/>
    </w:pPr>
    <w:rPr>
      <w:rFonts w:ascii="Arial" w:hAnsi="Arial"/>
      <w:b/>
    </w:rPr>
  </w:style>
  <w:style w:type="paragraph" w:customStyle="1" w:styleId="NF">
    <w:name w:val="NF"/>
    <w:basedOn w:val="NO"/>
    <w:rsid w:val="00DB37C0"/>
    <w:pPr>
      <w:keepNext/>
      <w:spacing w:after="0"/>
    </w:pPr>
    <w:rPr>
      <w:rFonts w:ascii="Arial" w:hAnsi="Arial"/>
      <w:sz w:val="18"/>
    </w:rPr>
  </w:style>
  <w:style w:type="paragraph" w:customStyle="1" w:styleId="PL">
    <w:name w:val="PL"/>
    <w:rsid w:val="00D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37C0"/>
    <w:pPr>
      <w:jc w:val="right"/>
    </w:pPr>
  </w:style>
  <w:style w:type="paragraph" w:customStyle="1" w:styleId="H6">
    <w:name w:val="H6"/>
    <w:basedOn w:val="Heading5"/>
    <w:next w:val="Normal"/>
    <w:rsid w:val="00DB37C0"/>
    <w:pPr>
      <w:ind w:left="1985" w:hanging="1985"/>
      <w:outlineLvl w:val="9"/>
    </w:pPr>
    <w:rPr>
      <w:sz w:val="20"/>
    </w:rPr>
  </w:style>
  <w:style w:type="paragraph" w:customStyle="1" w:styleId="TAN">
    <w:name w:val="TAN"/>
    <w:basedOn w:val="TAL"/>
    <w:link w:val="TANChar"/>
    <w:rsid w:val="00DB37C0"/>
    <w:pPr>
      <w:ind w:left="851" w:hanging="851"/>
    </w:pPr>
  </w:style>
  <w:style w:type="paragraph" w:customStyle="1" w:styleId="TAL">
    <w:name w:val="TAL"/>
    <w:basedOn w:val="Normal"/>
    <w:link w:val="TALCar"/>
    <w:rsid w:val="00DB37C0"/>
    <w:pPr>
      <w:keepNext/>
      <w:keepLines/>
      <w:spacing w:after="0"/>
    </w:pPr>
    <w:rPr>
      <w:rFonts w:ascii="Arial" w:hAnsi="Arial"/>
      <w:sz w:val="18"/>
    </w:rPr>
  </w:style>
  <w:style w:type="paragraph" w:customStyle="1" w:styleId="ZA">
    <w:name w:val="ZA"/>
    <w:rsid w:val="00DB3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3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37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3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37C0"/>
    <w:pPr>
      <w:framePr w:wrap="notBeside" w:y="16161"/>
    </w:pPr>
  </w:style>
  <w:style w:type="character" w:customStyle="1" w:styleId="ZGSM">
    <w:name w:val="ZGSM"/>
    <w:rsid w:val="00DB37C0"/>
  </w:style>
  <w:style w:type="paragraph" w:styleId="List2">
    <w:name w:val="List 2"/>
    <w:basedOn w:val="List"/>
    <w:rsid w:val="00DB37C0"/>
    <w:pPr>
      <w:ind w:left="851"/>
    </w:pPr>
  </w:style>
  <w:style w:type="paragraph" w:customStyle="1" w:styleId="ZG">
    <w:name w:val="ZG"/>
    <w:rsid w:val="00DB3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B37C0"/>
    <w:pPr>
      <w:ind w:left="1135"/>
    </w:pPr>
  </w:style>
  <w:style w:type="paragraph" w:styleId="List4">
    <w:name w:val="List 4"/>
    <w:basedOn w:val="List3"/>
    <w:rsid w:val="00DB37C0"/>
    <w:pPr>
      <w:ind w:left="1418"/>
    </w:pPr>
  </w:style>
  <w:style w:type="paragraph" w:styleId="List5">
    <w:name w:val="List 5"/>
    <w:basedOn w:val="List4"/>
    <w:rsid w:val="00DB37C0"/>
    <w:pPr>
      <w:ind w:left="1702"/>
    </w:pPr>
  </w:style>
  <w:style w:type="paragraph" w:customStyle="1" w:styleId="EditorsNote">
    <w:name w:val="Editor's Note"/>
    <w:basedOn w:val="NO"/>
    <w:rsid w:val="00DB37C0"/>
    <w:rPr>
      <w:color w:val="FF0000"/>
    </w:rPr>
  </w:style>
  <w:style w:type="paragraph" w:styleId="List">
    <w:name w:val="List"/>
    <w:basedOn w:val="Normal"/>
    <w:rsid w:val="00DB37C0"/>
    <w:pPr>
      <w:ind w:left="568" w:hanging="284"/>
    </w:pPr>
  </w:style>
  <w:style w:type="paragraph" w:styleId="ListBullet">
    <w:name w:val="List Bullet"/>
    <w:basedOn w:val="List"/>
    <w:rsid w:val="00DB37C0"/>
  </w:style>
  <w:style w:type="paragraph" w:styleId="ListBullet4">
    <w:name w:val="List Bullet 4"/>
    <w:basedOn w:val="ListBullet3"/>
    <w:rsid w:val="00DB37C0"/>
    <w:pPr>
      <w:ind w:left="1418"/>
    </w:pPr>
  </w:style>
  <w:style w:type="paragraph" w:styleId="ListBullet5">
    <w:name w:val="List Bullet 5"/>
    <w:basedOn w:val="ListBullet4"/>
    <w:rsid w:val="00DB37C0"/>
    <w:pPr>
      <w:ind w:left="1702"/>
    </w:pPr>
  </w:style>
  <w:style w:type="paragraph" w:customStyle="1" w:styleId="B1">
    <w:name w:val="B1"/>
    <w:basedOn w:val="List"/>
    <w:link w:val="B1Char1"/>
    <w:rsid w:val="00DB37C0"/>
  </w:style>
  <w:style w:type="paragraph" w:customStyle="1" w:styleId="B2">
    <w:name w:val="B2"/>
    <w:basedOn w:val="List2"/>
    <w:rsid w:val="00DB37C0"/>
  </w:style>
  <w:style w:type="paragraph" w:customStyle="1" w:styleId="B3">
    <w:name w:val="B3"/>
    <w:basedOn w:val="List3"/>
    <w:rsid w:val="00DB37C0"/>
  </w:style>
  <w:style w:type="paragraph" w:customStyle="1" w:styleId="B4">
    <w:name w:val="B4"/>
    <w:basedOn w:val="List4"/>
    <w:rsid w:val="00DB37C0"/>
  </w:style>
  <w:style w:type="paragraph" w:customStyle="1" w:styleId="B5">
    <w:name w:val="B5"/>
    <w:basedOn w:val="List5"/>
    <w:rsid w:val="00DB37C0"/>
  </w:style>
  <w:style w:type="paragraph" w:styleId="Footer">
    <w:name w:val="footer"/>
    <w:basedOn w:val="Header"/>
    <w:link w:val="FooterChar"/>
    <w:rsid w:val="00DB37C0"/>
    <w:pPr>
      <w:jc w:val="center"/>
    </w:pPr>
    <w:rPr>
      <w:i/>
    </w:rPr>
  </w:style>
  <w:style w:type="paragraph" w:customStyle="1" w:styleId="ZTD">
    <w:name w:val="ZTD"/>
    <w:basedOn w:val="ZB"/>
    <w:rsid w:val="00DB37C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133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3033836">
      <w:bodyDiv w:val="1"/>
      <w:marLeft w:val="0"/>
      <w:marRight w:val="0"/>
      <w:marTop w:val="0"/>
      <w:marBottom w:val="0"/>
      <w:divBdr>
        <w:top w:val="none" w:sz="0" w:space="0" w:color="auto"/>
        <w:left w:val="none" w:sz="0" w:space="0" w:color="auto"/>
        <w:bottom w:val="none" w:sz="0" w:space="0" w:color="auto"/>
        <w:right w:val="none" w:sz="0" w:space="0" w:color="auto"/>
      </w:divBdr>
    </w:div>
    <w:div w:id="21642994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976</Words>
  <Characters>5566</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6529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2</cp:revision>
  <dcterms:created xsi:type="dcterms:W3CDTF">2023-06-05T15:32:00Z</dcterms:created>
  <dcterms:modified xsi:type="dcterms:W3CDTF">2023-06-05T15:32:00Z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(2)IWqGHxl0ES3DbQ0QJ+0c//BHP5wgOzvDZ32eXhNYMAd4ibvZLv9JLTgrhDb3gC/EiP/Nr8fT
etCA/NJTEcOic/WdUrDzyCUwSwoY7fsvLqz5aluKVsrww/OSnEkTNeovs9UUjy6pnZuIsJ/q
YP0ZzBn3xk8MhSxyrIuKNgLK1uz0ShGR2ldMyyoosVRZImshPJ/KzE3h4QxtbDJ7WaPDNfkQ
wtTlG4ZAo7X+RhsErI</vt:lpwstr>
  </property>
  <property fmtid="{D5CDD505-2E9C-101B-9397-08002B2CF9AE}" pid="11" name="_2015_ms_pID_7253431">
    <vt:lpwstr>c8X9CKSCAjoKodqQ4pBBnpQMhdlqIFKoReSGNlRSQDHe360S/76jbh
tuz1jfqQrYq4DL4CKB2tkbn2q1GKkR+lxqVQ85RsVsc4Rn9gZh0hD616P4FPAop8loV7aoqa
MR70yriDfBiUklqOqvSgMIGWDCld1f26QCv8SuwaEiMNaTStKDieTemO4YrJxIqab20=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1685056746</vt:lpwstr>
  </property>
</Properties>
</file>